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910" w:rsidRDefault="00D52CA3" w:rsidP="00044910">
      <w:pPr>
        <w:spacing w:after="0"/>
        <w:rPr>
          <w:b/>
          <w:color w:val="FF0000"/>
          <w:sz w:val="32"/>
        </w:rPr>
      </w:pPr>
      <w:r w:rsidRPr="008210AE">
        <w:rPr>
          <w:b/>
          <w:color w:val="FF0000"/>
          <w:sz w:val="32"/>
        </w:rPr>
        <w:t>Meditazione conclusiva su Abramo</w:t>
      </w:r>
    </w:p>
    <w:p w:rsidR="00044910" w:rsidRPr="00044910" w:rsidRDefault="00044910" w:rsidP="00044910">
      <w:pPr>
        <w:spacing w:after="0"/>
        <w:rPr>
          <w:b/>
          <w:color w:val="FF0000"/>
          <w:sz w:val="8"/>
        </w:rPr>
      </w:pPr>
    </w:p>
    <w:p w:rsidR="008F571A" w:rsidRPr="00044910" w:rsidRDefault="008F571A" w:rsidP="00044910">
      <w:pPr>
        <w:spacing w:after="0"/>
        <w:rPr>
          <w:b/>
          <w:color w:val="FF0000"/>
          <w:sz w:val="32"/>
        </w:rPr>
      </w:pPr>
      <w:r w:rsidRPr="00D55B1A">
        <w:rPr>
          <w:b/>
          <w:color w:val="00B050"/>
          <w:sz w:val="28"/>
          <w:szCs w:val="26"/>
        </w:rPr>
        <w:t>Breve riassunto dei capitoli 21-25</w:t>
      </w:r>
    </w:p>
    <w:p w:rsidR="00C14370" w:rsidRPr="0011101A" w:rsidRDefault="00C14370" w:rsidP="008210AE">
      <w:pPr>
        <w:spacing w:after="0" w:line="276" w:lineRule="auto"/>
        <w:rPr>
          <w:sz w:val="14"/>
          <w:szCs w:val="26"/>
        </w:rPr>
      </w:pPr>
    </w:p>
    <w:p w:rsidR="00C14370" w:rsidRPr="00044910" w:rsidRDefault="00C14370" w:rsidP="008210AE">
      <w:pPr>
        <w:spacing w:after="0" w:line="276" w:lineRule="auto"/>
        <w:rPr>
          <w:b/>
          <w:color w:val="00B050"/>
          <w:sz w:val="26"/>
          <w:szCs w:val="26"/>
        </w:rPr>
      </w:pPr>
      <w:r w:rsidRPr="00044910">
        <w:rPr>
          <w:b/>
          <w:color w:val="00B050"/>
          <w:sz w:val="26"/>
          <w:szCs w:val="26"/>
        </w:rPr>
        <w:t>Capitolo 21:</w:t>
      </w:r>
    </w:p>
    <w:p w:rsidR="008F571A" w:rsidRDefault="008F571A" w:rsidP="00EA1825">
      <w:pPr>
        <w:spacing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Dopo la nascita di Isacco c’è il racconto </w:t>
      </w:r>
      <w:r w:rsidRPr="005F75BC">
        <w:rPr>
          <w:b/>
          <w:sz w:val="26"/>
          <w:szCs w:val="26"/>
        </w:rPr>
        <w:t>dell’allonta</w:t>
      </w:r>
      <w:r w:rsidR="00560F5C" w:rsidRPr="005F75BC">
        <w:rPr>
          <w:b/>
          <w:sz w:val="26"/>
          <w:szCs w:val="26"/>
        </w:rPr>
        <w:t xml:space="preserve">namento di </w:t>
      </w:r>
      <w:r w:rsidRPr="005F75BC">
        <w:rPr>
          <w:b/>
          <w:sz w:val="26"/>
          <w:szCs w:val="26"/>
        </w:rPr>
        <w:t>Agar e di Ismaele</w:t>
      </w:r>
      <w:r>
        <w:rPr>
          <w:sz w:val="26"/>
          <w:szCs w:val="26"/>
        </w:rPr>
        <w:t>. Ci sono alcune differenze rispetto al capitolo 16</w:t>
      </w:r>
      <w:r w:rsidR="005F75BC">
        <w:rPr>
          <w:sz w:val="26"/>
          <w:szCs w:val="26"/>
        </w:rPr>
        <w:t>,</w:t>
      </w:r>
      <w:r>
        <w:rPr>
          <w:sz w:val="26"/>
          <w:szCs w:val="26"/>
        </w:rPr>
        <w:t xml:space="preserve"> ma la sostanza è la stessa: Ismaele non è l’erede promesso, tuttavia anche di lui Dio farà una grande nazione.</w:t>
      </w:r>
    </w:p>
    <w:p w:rsidR="009847D6" w:rsidRPr="005F75BC" w:rsidRDefault="009847D6" w:rsidP="00EA1825">
      <w:pPr>
        <w:spacing w:after="0" w:line="276" w:lineRule="auto"/>
        <w:jc w:val="both"/>
        <w:rPr>
          <w:sz w:val="14"/>
          <w:szCs w:val="26"/>
        </w:rPr>
      </w:pPr>
    </w:p>
    <w:p w:rsidR="005F75BC" w:rsidRDefault="009847D6" w:rsidP="00EA1825">
      <w:pPr>
        <w:spacing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Segue </w:t>
      </w:r>
      <w:r w:rsidRPr="005F75BC">
        <w:rPr>
          <w:b/>
          <w:sz w:val="26"/>
          <w:szCs w:val="26"/>
        </w:rPr>
        <w:t>l’</w:t>
      </w:r>
      <w:r w:rsidR="005F75BC">
        <w:rPr>
          <w:b/>
          <w:sz w:val="26"/>
          <w:szCs w:val="26"/>
        </w:rPr>
        <w:t>alleanza con Abimè</w:t>
      </w:r>
      <w:r w:rsidRPr="005F75BC">
        <w:rPr>
          <w:b/>
          <w:sz w:val="26"/>
          <w:szCs w:val="26"/>
        </w:rPr>
        <w:t>lec</w:t>
      </w:r>
      <w:r w:rsidR="00DC166A">
        <w:rPr>
          <w:b/>
          <w:sz w:val="26"/>
          <w:szCs w:val="26"/>
        </w:rPr>
        <w:t xml:space="preserve"> </w:t>
      </w:r>
      <w:r w:rsidRPr="00044910">
        <w:rPr>
          <w:sz w:val="24"/>
          <w:szCs w:val="26"/>
        </w:rPr>
        <w:t>(che avevamo già conosciuto precedentemente</w:t>
      </w:r>
      <w:r w:rsidR="005F75BC" w:rsidRPr="00044910">
        <w:rPr>
          <w:sz w:val="24"/>
          <w:szCs w:val="26"/>
        </w:rPr>
        <w:t>, al cap. 20</w:t>
      </w:r>
      <w:r w:rsidRPr="00044910">
        <w:rPr>
          <w:sz w:val="24"/>
          <w:szCs w:val="26"/>
        </w:rPr>
        <w:t xml:space="preserve">) </w:t>
      </w:r>
      <w:r>
        <w:rPr>
          <w:sz w:val="26"/>
          <w:szCs w:val="26"/>
        </w:rPr>
        <w:t>riguardante l’uso e la proprietà di un pozzo d’acqua.</w:t>
      </w:r>
      <w:r w:rsidR="005F75BC">
        <w:rPr>
          <w:sz w:val="26"/>
          <w:szCs w:val="26"/>
        </w:rPr>
        <w:t xml:space="preserve"> Dopo l’accordo, Abramo pianta un tamerisco e</w:t>
      </w:r>
      <w:r w:rsidR="00044910">
        <w:rPr>
          <w:sz w:val="26"/>
          <w:szCs w:val="26"/>
        </w:rPr>
        <w:t xml:space="preserve"> prega invocando il nome del</w:t>
      </w:r>
      <w:r w:rsidR="005F75BC">
        <w:rPr>
          <w:sz w:val="26"/>
          <w:szCs w:val="26"/>
        </w:rPr>
        <w:t xml:space="preserve"> Signore, Dio dell’eternità.</w:t>
      </w:r>
    </w:p>
    <w:p w:rsidR="009847D6" w:rsidRDefault="005F75BC" w:rsidP="00EA1825">
      <w:pPr>
        <w:spacing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 varie parti vediamo che Abramo costruisce altari, in questo caso </w:t>
      </w:r>
      <w:r w:rsidR="00044910">
        <w:rPr>
          <w:sz w:val="26"/>
          <w:szCs w:val="26"/>
        </w:rPr>
        <w:t>pianta un albero: sono segni che indicano il</w:t>
      </w:r>
      <w:r>
        <w:rPr>
          <w:sz w:val="26"/>
          <w:szCs w:val="26"/>
        </w:rPr>
        <w:t xml:space="preserve"> suo pass</w:t>
      </w:r>
      <w:r w:rsidR="008A4D8A">
        <w:rPr>
          <w:sz w:val="26"/>
          <w:szCs w:val="26"/>
        </w:rPr>
        <w:t xml:space="preserve">aggio e </w:t>
      </w:r>
      <w:r>
        <w:rPr>
          <w:sz w:val="26"/>
          <w:szCs w:val="26"/>
        </w:rPr>
        <w:t>del cammino che Dio fa assieme a lui</w:t>
      </w:r>
      <w:r w:rsidR="00C14370">
        <w:rPr>
          <w:sz w:val="26"/>
          <w:szCs w:val="26"/>
        </w:rPr>
        <w:t>. Sono segni destinati a restare, quasi un anticipo di un posses</w:t>
      </w:r>
      <w:r w:rsidR="008A4D8A">
        <w:rPr>
          <w:sz w:val="26"/>
          <w:szCs w:val="26"/>
        </w:rPr>
        <w:t>so non ancora possibile</w:t>
      </w:r>
      <w:r w:rsidR="00C14370">
        <w:rPr>
          <w:sz w:val="26"/>
          <w:szCs w:val="26"/>
        </w:rPr>
        <w:t>. Per ora può vantare di possedere un pozzo, e scorrendo la Bibbia è facile scorgere il senso di possedere una sorgente d’acqua, segno della salvezza di Dio e della sua Parola, della sollecitudine e guida di Dio.</w:t>
      </w:r>
    </w:p>
    <w:p w:rsidR="004A739F" w:rsidRPr="0011101A" w:rsidRDefault="004A739F" w:rsidP="00EA1825">
      <w:pPr>
        <w:spacing w:after="0" w:line="276" w:lineRule="auto"/>
        <w:ind w:firstLine="708"/>
        <w:jc w:val="both"/>
        <w:rPr>
          <w:sz w:val="14"/>
          <w:szCs w:val="26"/>
        </w:rPr>
      </w:pPr>
    </w:p>
    <w:p w:rsidR="00C14370" w:rsidRPr="00044910" w:rsidRDefault="00C14370" w:rsidP="00EA1825">
      <w:pPr>
        <w:spacing w:after="0" w:line="276" w:lineRule="auto"/>
        <w:jc w:val="both"/>
        <w:rPr>
          <w:color w:val="00B050"/>
          <w:sz w:val="26"/>
          <w:szCs w:val="26"/>
        </w:rPr>
      </w:pPr>
      <w:r w:rsidRPr="00044910">
        <w:rPr>
          <w:b/>
          <w:color w:val="00B050"/>
          <w:sz w:val="26"/>
          <w:szCs w:val="26"/>
        </w:rPr>
        <w:t>Capitolo 22:</w:t>
      </w:r>
    </w:p>
    <w:p w:rsidR="004A739F" w:rsidRDefault="008A4D8A" w:rsidP="00EA1825">
      <w:pPr>
        <w:spacing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Conclusa la vicenda con Abimè</w:t>
      </w:r>
      <w:r w:rsidR="004A739F">
        <w:rPr>
          <w:sz w:val="26"/>
          <w:szCs w:val="26"/>
        </w:rPr>
        <w:t xml:space="preserve">lec, ha inizio quello che viene considerato </w:t>
      </w:r>
      <w:r w:rsidR="004A739F" w:rsidRPr="00C14370">
        <w:rPr>
          <w:b/>
          <w:sz w:val="26"/>
          <w:szCs w:val="26"/>
        </w:rPr>
        <w:t xml:space="preserve">l’evento centrale della vita di Abramo: </w:t>
      </w:r>
      <w:r w:rsidR="004A739F" w:rsidRPr="00C14370">
        <w:rPr>
          <w:b/>
          <w:sz w:val="26"/>
          <w:szCs w:val="26"/>
          <w:u w:val="single"/>
        </w:rPr>
        <w:t>il sacrificio del figlio Isacco</w:t>
      </w:r>
      <w:r w:rsidR="00C759D9">
        <w:rPr>
          <w:b/>
          <w:sz w:val="26"/>
          <w:szCs w:val="26"/>
        </w:rPr>
        <w:t>.</w:t>
      </w:r>
    </w:p>
    <w:p w:rsidR="00016C4D" w:rsidRDefault="00C14370" w:rsidP="00EA1825">
      <w:pPr>
        <w:spacing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= </w:t>
      </w:r>
      <w:r w:rsidR="00016C4D">
        <w:rPr>
          <w:sz w:val="26"/>
          <w:szCs w:val="26"/>
        </w:rPr>
        <w:t>E’ l’episodio che mette in luce una fede ormai adulta di Abramo: è un uomo davvero capace di affidarsi al Dio dell’Alleanza e della vita</w:t>
      </w:r>
      <w:r>
        <w:rPr>
          <w:sz w:val="26"/>
          <w:szCs w:val="26"/>
        </w:rPr>
        <w:t xml:space="preserve">. Superata la prova </w:t>
      </w:r>
      <w:r w:rsidR="00B962DB">
        <w:rPr>
          <w:sz w:val="26"/>
          <w:szCs w:val="26"/>
        </w:rPr>
        <w:t>può diventare padre di una moltitudine di popoli</w:t>
      </w:r>
      <w:r w:rsidR="00560F5C">
        <w:rPr>
          <w:sz w:val="26"/>
          <w:szCs w:val="26"/>
        </w:rPr>
        <w:t>.</w:t>
      </w:r>
    </w:p>
    <w:p w:rsidR="00560F5C" w:rsidRDefault="00560F5C" w:rsidP="00EA1825">
      <w:pPr>
        <w:spacing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Termina il capitolo con alcune “</w:t>
      </w:r>
      <w:r w:rsidRPr="00C14370">
        <w:rPr>
          <w:b/>
          <w:sz w:val="26"/>
          <w:szCs w:val="26"/>
        </w:rPr>
        <w:t>notizie di famiglia”:</w:t>
      </w:r>
      <w:r w:rsidR="00C759D9">
        <w:rPr>
          <w:b/>
          <w:sz w:val="26"/>
          <w:szCs w:val="26"/>
        </w:rPr>
        <w:t xml:space="preserve"> </w:t>
      </w:r>
      <w:r w:rsidRPr="00C14370">
        <w:rPr>
          <w:i/>
          <w:sz w:val="26"/>
          <w:szCs w:val="26"/>
        </w:rPr>
        <w:t>Nacor,</w:t>
      </w:r>
      <w:r w:rsidR="008A4D8A">
        <w:rPr>
          <w:sz w:val="26"/>
          <w:szCs w:val="26"/>
        </w:rPr>
        <w:t xml:space="preserve"> suo fratello, ha</w:t>
      </w:r>
      <w:r>
        <w:rPr>
          <w:sz w:val="26"/>
          <w:szCs w:val="26"/>
        </w:rPr>
        <w:t xml:space="preserve"> alcu</w:t>
      </w:r>
      <w:r w:rsidR="008A4D8A">
        <w:rPr>
          <w:sz w:val="26"/>
          <w:szCs w:val="26"/>
        </w:rPr>
        <w:t xml:space="preserve">ni figli da Milca, sua moglie. </w:t>
      </w:r>
      <w:r>
        <w:rPr>
          <w:sz w:val="26"/>
          <w:szCs w:val="26"/>
        </w:rPr>
        <w:t>Da uno di questi figli nascerà Rebecca che sarà la</w:t>
      </w:r>
      <w:r w:rsidR="00C14370">
        <w:rPr>
          <w:sz w:val="26"/>
          <w:szCs w:val="26"/>
        </w:rPr>
        <w:t xml:space="preserve"> futura </w:t>
      </w:r>
      <w:r>
        <w:rPr>
          <w:sz w:val="26"/>
          <w:szCs w:val="26"/>
        </w:rPr>
        <w:t xml:space="preserve">sposa di Isacco. </w:t>
      </w:r>
    </w:p>
    <w:p w:rsidR="00C14370" w:rsidRPr="0011101A" w:rsidRDefault="00C14370" w:rsidP="00EA1825">
      <w:pPr>
        <w:spacing w:after="0" w:line="276" w:lineRule="auto"/>
        <w:jc w:val="both"/>
        <w:rPr>
          <w:sz w:val="14"/>
          <w:szCs w:val="26"/>
        </w:rPr>
      </w:pPr>
    </w:p>
    <w:p w:rsidR="00C14370" w:rsidRPr="00044910" w:rsidRDefault="00C14370" w:rsidP="00EA1825">
      <w:pPr>
        <w:spacing w:after="0" w:line="276" w:lineRule="auto"/>
        <w:jc w:val="both"/>
        <w:rPr>
          <w:color w:val="00B050"/>
          <w:sz w:val="26"/>
          <w:szCs w:val="26"/>
        </w:rPr>
      </w:pPr>
      <w:r w:rsidRPr="00044910">
        <w:rPr>
          <w:b/>
          <w:color w:val="00B050"/>
          <w:sz w:val="26"/>
          <w:szCs w:val="26"/>
        </w:rPr>
        <w:t>C</w:t>
      </w:r>
      <w:r w:rsidR="00560F5C" w:rsidRPr="00044910">
        <w:rPr>
          <w:b/>
          <w:color w:val="00B050"/>
          <w:sz w:val="26"/>
          <w:szCs w:val="26"/>
        </w:rPr>
        <w:t>apitolo 23</w:t>
      </w:r>
      <w:r w:rsidRPr="00044910">
        <w:rPr>
          <w:color w:val="00B050"/>
          <w:sz w:val="26"/>
          <w:szCs w:val="26"/>
        </w:rPr>
        <w:t>:</w:t>
      </w:r>
    </w:p>
    <w:p w:rsidR="00560F5C" w:rsidRDefault="00560F5C" w:rsidP="00EA1825">
      <w:pPr>
        <w:spacing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si narra la morte di Sara</w:t>
      </w:r>
      <w:r w:rsidR="00E835D3">
        <w:rPr>
          <w:sz w:val="26"/>
          <w:szCs w:val="26"/>
        </w:rPr>
        <w:t xml:space="preserve">: </w:t>
      </w:r>
      <w:r w:rsidR="00C14370">
        <w:rPr>
          <w:rFonts w:cstheme="minorHAnsi"/>
          <w:i/>
          <w:sz w:val="26"/>
          <w:szCs w:val="26"/>
        </w:rPr>
        <w:t>«</w:t>
      </w:r>
      <w:r w:rsidR="00C14370" w:rsidRPr="00C14370">
        <w:rPr>
          <w:i/>
          <w:sz w:val="26"/>
          <w:szCs w:val="26"/>
        </w:rPr>
        <w:t>gli anni della vita d</w:t>
      </w:r>
      <w:r w:rsidR="00C759D9">
        <w:rPr>
          <w:i/>
          <w:sz w:val="26"/>
          <w:szCs w:val="26"/>
        </w:rPr>
        <w:t>i Sara furono 127 … morì a Ebron</w:t>
      </w:r>
      <w:r w:rsidR="00C14370" w:rsidRPr="00C14370">
        <w:rPr>
          <w:i/>
          <w:sz w:val="26"/>
          <w:szCs w:val="26"/>
        </w:rPr>
        <w:t xml:space="preserve"> nella terra di Canaan</w:t>
      </w:r>
      <w:r w:rsidR="0011101A">
        <w:rPr>
          <w:rFonts w:cstheme="minorHAnsi"/>
          <w:i/>
          <w:sz w:val="26"/>
          <w:szCs w:val="26"/>
        </w:rPr>
        <w:t>»</w:t>
      </w:r>
      <w:r w:rsidR="0011101A">
        <w:rPr>
          <w:i/>
          <w:sz w:val="26"/>
          <w:szCs w:val="26"/>
        </w:rPr>
        <w:t xml:space="preserve">. </w:t>
      </w:r>
      <w:r w:rsidR="008A4D8A">
        <w:rPr>
          <w:sz w:val="26"/>
          <w:szCs w:val="26"/>
        </w:rPr>
        <w:t>Abramo deve comprare un lembo</w:t>
      </w:r>
      <w:r w:rsidR="00E835D3">
        <w:rPr>
          <w:sz w:val="26"/>
          <w:szCs w:val="26"/>
        </w:rPr>
        <w:t xml:space="preserve"> di terra per seppellirla per cui chiede pubblicamente agli Ittiti la proprietà di un sepolcro. </w:t>
      </w:r>
      <w:r w:rsidR="008A4D8A">
        <w:rPr>
          <w:sz w:val="26"/>
          <w:szCs w:val="26"/>
        </w:rPr>
        <w:t xml:space="preserve">Possedere un po’ di terra </w:t>
      </w:r>
      <w:r w:rsidR="00E835D3">
        <w:rPr>
          <w:sz w:val="26"/>
          <w:szCs w:val="26"/>
        </w:rPr>
        <w:t>voleva dire cessare di essere forestiero. Abramo diventa proprietario del campo di Efron, spendendo una cifra esorbitante, insieme alla caverna e agli alberi che erano nel campo al suo limite. Questo terreno si trova proprio nella terra di Canaan. E’ la ter</w:t>
      </w:r>
      <w:r w:rsidR="00FF0649">
        <w:rPr>
          <w:sz w:val="26"/>
          <w:szCs w:val="26"/>
        </w:rPr>
        <w:t>ra verso la quale Dio ha mosso Abramo sin dal suo inizio, siamo sulla terra che Dio gli ha promesso di dargli.</w:t>
      </w:r>
    </w:p>
    <w:p w:rsidR="0011101A" w:rsidRPr="0011101A" w:rsidRDefault="0011101A" w:rsidP="00EA1825">
      <w:pPr>
        <w:spacing w:after="0" w:line="276" w:lineRule="auto"/>
        <w:jc w:val="both"/>
        <w:rPr>
          <w:sz w:val="14"/>
          <w:szCs w:val="26"/>
        </w:rPr>
      </w:pPr>
    </w:p>
    <w:p w:rsidR="00FF0649" w:rsidRPr="00044910" w:rsidRDefault="0011101A" w:rsidP="00EA1825">
      <w:pPr>
        <w:spacing w:after="0" w:line="276" w:lineRule="auto"/>
        <w:jc w:val="both"/>
        <w:rPr>
          <w:b/>
          <w:color w:val="00B050"/>
          <w:sz w:val="26"/>
          <w:szCs w:val="26"/>
        </w:rPr>
      </w:pPr>
      <w:r w:rsidRPr="00044910">
        <w:rPr>
          <w:b/>
          <w:color w:val="00B050"/>
          <w:sz w:val="26"/>
          <w:szCs w:val="26"/>
        </w:rPr>
        <w:t>Capitolo 24</w:t>
      </w:r>
    </w:p>
    <w:p w:rsidR="00FF0649" w:rsidRDefault="00FF0649" w:rsidP="00EA1825">
      <w:pPr>
        <w:spacing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Dopo la morte di Sara e l’acquisto della terra, Abramo si accinge a compiere l’ultimo atto in relazione al futuro della p</w:t>
      </w:r>
      <w:r w:rsidR="0011101A">
        <w:rPr>
          <w:sz w:val="26"/>
          <w:szCs w:val="26"/>
        </w:rPr>
        <w:t xml:space="preserve">romessa: </w:t>
      </w:r>
      <w:r w:rsidR="0011101A" w:rsidRPr="008A4D8A">
        <w:rPr>
          <w:b/>
          <w:sz w:val="26"/>
          <w:szCs w:val="26"/>
        </w:rPr>
        <w:t>trovare</w:t>
      </w:r>
      <w:r w:rsidRPr="008A4D8A">
        <w:rPr>
          <w:b/>
          <w:sz w:val="26"/>
          <w:szCs w:val="26"/>
        </w:rPr>
        <w:t xml:space="preserve"> una donna da dare in moglie al figlio Isacco.</w:t>
      </w:r>
      <w:r w:rsidR="0011101A">
        <w:rPr>
          <w:sz w:val="26"/>
          <w:szCs w:val="26"/>
        </w:rPr>
        <w:t xml:space="preserve"> Dopo varie vicissitudini </w:t>
      </w:r>
      <w:r>
        <w:rPr>
          <w:sz w:val="26"/>
          <w:szCs w:val="26"/>
        </w:rPr>
        <w:t>I</w:t>
      </w:r>
      <w:r w:rsidR="0011101A">
        <w:rPr>
          <w:sz w:val="26"/>
          <w:szCs w:val="26"/>
        </w:rPr>
        <w:t>sacco si sposerà con Rebecca la quale</w:t>
      </w:r>
      <w:r>
        <w:rPr>
          <w:sz w:val="26"/>
          <w:szCs w:val="26"/>
        </w:rPr>
        <w:t xml:space="preserve"> fa parte della stessa famiglia di Abramo e questo per evitare qualsiasi contaminazione con i popoli di razza e di fede diverse.</w:t>
      </w:r>
    </w:p>
    <w:p w:rsidR="00FF0649" w:rsidRPr="008A4D8A" w:rsidRDefault="00FF0649" w:rsidP="00EA1825">
      <w:pPr>
        <w:spacing w:after="0" w:line="276" w:lineRule="auto"/>
        <w:jc w:val="both"/>
        <w:rPr>
          <w:sz w:val="12"/>
          <w:szCs w:val="26"/>
        </w:rPr>
      </w:pPr>
    </w:p>
    <w:p w:rsidR="00FF0649" w:rsidRDefault="00FF0649" w:rsidP="00EA1825">
      <w:pPr>
        <w:spacing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Compiuto l’ultimo atto, dare una moglie al figlio Isacco, Abramo quasi scompare dalla scena, gli sono riservati solo alcuni passaggi: avrà un’altra moglie </w:t>
      </w:r>
      <w:r w:rsidRPr="008A4D8A">
        <w:rPr>
          <w:i/>
          <w:sz w:val="26"/>
          <w:szCs w:val="26"/>
        </w:rPr>
        <w:t>Ketrà</w:t>
      </w:r>
      <w:r>
        <w:rPr>
          <w:sz w:val="26"/>
          <w:szCs w:val="26"/>
        </w:rPr>
        <w:t xml:space="preserve">, che gli darà altri sei figli e quindi </w:t>
      </w:r>
      <w:r>
        <w:rPr>
          <w:sz w:val="26"/>
          <w:szCs w:val="26"/>
        </w:rPr>
        <w:lastRenderedPageBreak/>
        <w:t>numerosi nipoti. Si precisa però che Abramo diede tutti i suoi beni a Isacco, il figlio amato, il figlio della promessa. I figli avuti da Ketrà ricevono dei doni ma vengono mandati via, lontano da Isacco, così come era avvenuto con Ismaele</w:t>
      </w:r>
      <w:r w:rsidR="00852ADD">
        <w:rPr>
          <w:sz w:val="26"/>
          <w:szCs w:val="26"/>
        </w:rPr>
        <w:t>.</w:t>
      </w:r>
    </w:p>
    <w:p w:rsidR="0011101A" w:rsidRPr="0011101A" w:rsidRDefault="0011101A" w:rsidP="00EA1825">
      <w:pPr>
        <w:spacing w:after="0" w:line="276" w:lineRule="auto"/>
        <w:jc w:val="both"/>
        <w:rPr>
          <w:sz w:val="4"/>
          <w:szCs w:val="26"/>
        </w:rPr>
      </w:pPr>
    </w:p>
    <w:p w:rsidR="00852ADD" w:rsidRDefault="00D55B1A" w:rsidP="00EA1825">
      <w:pPr>
        <w:spacing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Abramo muore a 165 anni</w:t>
      </w:r>
      <w:r w:rsidR="00852ADD">
        <w:rPr>
          <w:sz w:val="26"/>
          <w:szCs w:val="26"/>
        </w:rPr>
        <w:t xml:space="preserve">: </w:t>
      </w:r>
      <w:r w:rsidR="0011101A">
        <w:rPr>
          <w:rFonts w:cstheme="minorHAnsi"/>
          <w:i/>
          <w:sz w:val="26"/>
          <w:szCs w:val="26"/>
        </w:rPr>
        <w:t>«</w:t>
      </w:r>
      <w:r w:rsidR="00852ADD" w:rsidRPr="0011101A">
        <w:rPr>
          <w:i/>
          <w:sz w:val="26"/>
          <w:szCs w:val="26"/>
        </w:rPr>
        <w:t>morì in felice canizie, vecchio e sazio di giorni e si riunì ai suoi antenati</w:t>
      </w:r>
      <w:r w:rsidR="0011101A">
        <w:rPr>
          <w:rFonts w:cstheme="minorHAnsi"/>
          <w:i/>
          <w:sz w:val="26"/>
          <w:szCs w:val="26"/>
        </w:rPr>
        <w:t>»</w:t>
      </w:r>
      <w:r>
        <w:rPr>
          <w:sz w:val="26"/>
          <w:szCs w:val="26"/>
        </w:rPr>
        <w:t xml:space="preserve">. Con questa frase </w:t>
      </w:r>
      <w:r w:rsidR="00852ADD">
        <w:rPr>
          <w:sz w:val="26"/>
          <w:szCs w:val="26"/>
        </w:rPr>
        <w:t>si mette in evidenza il senso di una vita compiuta e piena che trova la sua fine nel ricongiungimento con la propria stirpe.</w:t>
      </w:r>
    </w:p>
    <w:p w:rsidR="00852ADD" w:rsidRDefault="00C759D9" w:rsidP="00EA1825">
      <w:pPr>
        <w:spacing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Verrà sepolt</w:t>
      </w:r>
      <w:r w:rsidR="00852ADD">
        <w:rPr>
          <w:sz w:val="26"/>
          <w:szCs w:val="26"/>
        </w:rPr>
        <w:t xml:space="preserve">o alla presenza di Ismaele e Isacco: uno è il </w:t>
      </w:r>
      <w:r w:rsidR="00852ADD" w:rsidRPr="008A4D8A">
        <w:rPr>
          <w:i/>
          <w:sz w:val="26"/>
          <w:szCs w:val="26"/>
        </w:rPr>
        <w:t>figlio del bisogno</w:t>
      </w:r>
      <w:r w:rsidR="00852ADD">
        <w:rPr>
          <w:sz w:val="26"/>
          <w:szCs w:val="26"/>
        </w:rPr>
        <w:t>, l’</w:t>
      </w:r>
      <w:r w:rsidR="00852ADD" w:rsidRPr="008A4D8A">
        <w:rPr>
          <w:i/>
          <w:sz w:val="26"/>
          <w:szCs w:val="26"/>
        </w:rPr>
        <w:t>altro della promessa</w:t>
      </w:r>
      <w:r w:rsidR="0011101A" w:rsidRPr="008A4D8A">
        <w:rPr>
          <w:i/>
          <w:sz w:val="26"/>
          <w:szCs w:val="26"/>
        </w:rPr>
        <w:t>.</w:t>
      </w:r>
    </w:p>
    <w:p w:rsidR="00852ADD" w:rsidRDefault="00852ADD" w:rsidP="00EA1825">
      <w:pPr>
        <w:spacing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Verrà sepolto nella caverna di Macpela, </w:t>
      </w:r>
      <w:r w:rsidR="008A4D8A">
        <w:rPr>
          <w:sz w:val="26"/>
          <w:szCs w:val="26"/>
        </w:rPr>
        <w:t xml:space="preserve">nel terreno </w:t>
      </w:r>
      <w:r>
        <w:rPr>
          <w:sz w:val="26"/>
          <w:szCs w:val="26"/>
        </w:rPr>
        <w:t>che Abramo aveva acquistato da Efron.</w:t>
      </w:r>
    </w:p>
    <w:p w:rsidR="00852ADD" w:rsidRDefault="00852ADD" w:rsidP="00EA1825">
      <w:pPr>
        <w:spacing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Solo ora Abramo diventa proprietario di una terra che gli appar</w:t>
      </w:r>
      <w:r w:rsidR="0011101A">
        <w:rPr>
          <w:sz w:val="26"/>
          <w:szCs w:val="26"/>
        </w:rPr>
        <w:t>tiene: s</w:t>
      </w:r>
      <w:r>
        <w:rPr>
          <w:sz w:val="26"/>
          <w:szCs w:val="26"/>
        </w:rPr>
        <w:t>olo da morto e da sepolto Abramo conosce una terra propria e familiare.</w:t>
      </w:r>
    </w:p>
    <w:p w:rsidR="008A4D8A" w:rsidRDefault="00852ADD" w:rsidP="00EA1825">
      <w:pPr>
        <w:spacing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Alla fine sarà la terra a possedere Abramo e </w:t>
      </w:r>
      <w:r w:rsidR="00D55B1A">
        <w:rPr>
          <w:sz w:val="26"/>
          <w:szCs w:val="26"/>
        </w:rPr>
        <w:t>Sara, la terra della promessa. E’ Dio che li custodirà. Saranno come seme fecondo capace di generare vita, figli in virtù della fede.</w:t>
      </w:r>
    </w:p>
    <w:p w:rsidR="00852ADD" w:rsidRDefault="008A4D8A" w:rsidP="00EA1825">
      <w:pPr>
        <w:spacing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Quanti crederanno </w:t>
      </w:r>
      <w:r w:rsidR="00D55B1A">
        <w:rPr>
          <w:sz w:val="26"/>
          <w:szCs w:val="26"/>
        </w:rPr>
        <w:t xml:space="preserve">nel Dio della rivelazione biblica </w:t>
      </w:r>
      <w:r>
        <w:rPr>
          <w:sz w:val="26"/>
          <w:szCs w:val="26"/>
        </w:rPr>
        <w:t xml:space="preserve">saranno </w:t>
      </w:r>
      <w:r w:rsidR="00D55B1A">
        <w:rPr>
          <w:sz w:val="26"/>
          <w:szCs w:val="26"/>
        </w:rPr>
        <w:t>legati non ad un Dio qualsiasi, ma al Dio di Abramo, al padre di una moltitudine di credenti.</w:t>
      </w:r>
    </w:p>
    <w:p w:rsidR="008F571A" w:rsidRDefault="008F571A" w:rsidP="00EA1825">
      <w:pPr>
        <w:spacing w:after="0" w:line="276" w:lineRule="auto"/>
        <w:jc w:val="both"/>
        <w:rPr>
          <w:sz w:val="26"/>
          <w:szCs w:val="26"/>
        </w:rPr>
      </w:pPr>
    </w:p>
    <w:p w:rsidR="00D55B1A" w:rsidRPr="00D55B1A" w:rsidRDefault="00D55B1A" w:rsidP="00EA1825">
      <w:pPr>
        <w:spacing w:after="0" w:line="276" w:lineRule="auto"/>
        <w:jc w:val="both"/>
        <w:rPr>
          <w:b/>
          <w:color w:val="0070C0"/>
          <w:sz w:val="32"/>
          <w:szCs w:val="26"/>
        </w:rPr>
      </w:pPr>
      <w:r w:rsidRPr="00D55B1A">
        <w:rPr>
          <w:b/>
          <w:color w:val="0070C0"/>
          <w:sz w:val="32"/>
          <w:szCs w:val="26"/>
        </w:rPr>
        <w:t>Qualche conclusione</w:t>
      </w:r>
    </w:p>
    <w:p w:rsidR="00200CC4" w:rsidRPr="00E22E9B" w:rsidRDefault="00200CC4" w:rsidP="00EA1825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b/>
          <w:sz w:val="26"/>
          <w:szCs w:val="26"/>
        </w:rPr>
      </w:pPr>
      <w:r w:rsidRPr="00E22E9B">
        <w:rPr>
          <w:sz w:val="26"/>
          <w:szCs w:val="26"/>
        </w:rPr>
        <w:t xml:space="preserve">Così scrive Paolo nella </w:t>
      </w:r>
      <w:r w:rsidRPr="00E22E9B">
        <w:rPr>
          <w:b/>
          <w:sz w:val="26"/>
          <w:szCs w:val="26"/>
        </w:rPr>
        <w:t>lettera ai Romani</w:t>
      </w:r>
      <w:r w:rsidR="008210AE" w:rsidRPr="00E22E9B">
        <w:rPr>
          <w:b/>
          <w:sz w:val="26"/>
          <w:szCs w:val="26"/>
        </w:rPr>
        <w:t xml:space="preserve"> al capitolo 4.</w:t>
      </w:r>
    </w:p>
    <w:p w:rsidR="008210AE" w:rsidRPr="0011101A" w:rsidRDefault="0011101A" w:rsidP="00EA1825">
      <w:pPr>
        <w:spacing w:after="0" w:line="276" w:lineRule="auto"/>
        <w:jc w:val="both"/>
        <w:rPr>
          <w:rFonts w:ascii="Ebrima" w:hAnsi="Ebrima"/>
          <w:sz w:val="24"/>
          <w:szCs w:val="26"/>
        </w:rPr>
      </w:pPr>
      <w:r w:rsidRPr="0011101A">
        <w:rPr>
          <w:rFonts w:ascii="Ebrima" w:hAnsi="Ebrima" w:cstheme="minorHAnsi"/>
          <w:sz w:val="24"/>
          <w:szCs w:val="26"/>
        </w:rPr>
        <w:t>«</w:t>
      </w:r>
      <w:r w:rsidR="008210AE" w:rsidRPr="0011101A">
        <w:rPr>
          <w:rFonts w:ascii="Ebrima" w:hAnsi="Ebrima"/>
          <w:sz w:val="24"/>
          <w:szCs w:val="26"/>
        </w:rPr>
        <w:t>Che diremo dunque di Abramo, nostr</w:t>
      </w:r>
      <w:r>
        <w:rPr>
          <w:rFonts w:ascii="Ebrima" w:hAnsi="Ebrima"/>
          <w:sz w:val="24"/>
          <w:szCs w:val="26"/>
        </w:rPr>
        <w:t xml:space="preserve">o progenitore secondo la carne? </w:t>
      </w:r>
      <w:r w:rsidR="008210AE" w:rsidRPr="0011101A">
        <w:rPr>
          <w:rFonts w:ascii="Ebrima" w:hAnsi="Ebrima"/>
          <w:sz w:val="24"/>
          <w:szCs w:val="26"/>
        </w:rPr>
        <w:t>Che cosa ha ottenuto?</w:t>
      </w:r>
    </w:p>
    <w:p w:rsidR="008210AE" w:rsidRPr="0011101A" w:rsidRDefault="008210AE" w:rsidP="00EA1825">
      <w:pPr>
        <w:spacing w:after="0" w:line="276" w:lineRule="auto"/>
        <w:jc w:val="both"/>
        <w:rPr>
          <w:rFonts w:ascii="Ebrima" w:hAnsi="Ebrima"/>
          <w:i/>
          <w:sz w:val="24"/>
          <w:szCs w:val="26"/>
        </w:rPr>
      </w:pPr>
      <w:r w:rsidRPr="0011101A">
        <w:rPr>
          <w:rFonts w:ascii="Ebrima" w:hAnsi="Ebrima"/>
          <w:sz w:val="24"/>
          <w:szCs w:val="26"/>
        </w:rPr>
        <w:t xml:space="preserve">Se infatti Abramo è stato giustificato per le opere, ha di che gloriarsi, ma non davanti a Dio. Ora che cosa dice la Scrittura? </w:t>
      </w:r>
      <w:r w:rsidRPr="0011101A">
        <w:rPr>
          <w:rFonts w:ascii="Ebrima" w:hAnsi="Ebrima"/>
          <w:i/>
          <w:sz w:val="24"/>
          <w:szCs w:val="26"/>
        </w:rPr>
        <w:t>Abramo credette in Dio e ciò gli fu accreditato come giustizia</w:t>
      </w:r>
      <w:r w:rsidR="0011101A" w:rsidRPr="0011101A">
        <w:rPr>
          <w:rFonts w:ascii="Ebrima" w:hAnsi="Ebrima" w:cstheme="minorHAnsi"/>
          <w:i/>
          <w:sz w:val="24"/>
          <w:szCs w:val="26"/>
        </w:rPr>
        <w:t>»</w:t>
      </w:r>
      <w:r w:rsidR="0011101A" w:rsidRPr="0011101A">
        <w:rPr>
          <w:rFonts w:ascii="Ebrima" w:hAnsi="Ebrima"/>
          <w:i/>
          <w:sz w:val="24"/>
          <w:szCs w:val="26"/>
        </w:rPr>
        <w:t>.</w:t>
      </w:r>
    </w:p>
    <w:p w:rsidR="008210AE" w:rsidRPr="0011101A" w:rsidRDefault="008210AE" w:rsidP="00EA1825">
      <w:pPr>
        <w:spacing w:after="0" w:line="276" w:lineRule="auto"/>
        <w:jc w:val="both"/>
        <w:rPr>
          <w:sz w:val="14"/>
          <w:szCs w:val="26"/>
        </w:rPr>
      </w:pPr>
    </w:p>
    <w:p w:rsidR="009D63A1" w:rsidRDefault="008210AE" w:rsidP="00EA1825">
      <w:pPr>
        <w:spacing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= Paolo sta presentando il </w:t>
      </w:r>
      <w:r w:rsidRPr="009D63A1">
        <w:rPr>
          <w:b/>
          <w:sz w:val="26"/>
          <w:szCs w:val="26"/>
        </w:rPr>
        <w:t>tema della giustifica</w:t>
      </w:r>
      <w:r w:rsidR="00302E44" w:rsidRPr="009D63A1">
        <w:rPr>
          <w:b/>
          <w:sz w:val="26"/>
          <w:szCs w:val="26"/>
        </w:rPr>
        <w:t>zione</w:t>
      </w:r>
      <w:r w:rsidR="00302E44">
        <w:rPr>
          <w:sz w:val="26"/>
          <w:szCs w:val="26"/>
        </w:rPr>
        <w:t>: Dio ci giustifica per</w:t>
      </w:r>
      <w:r w:rsidR="00044910">
        <w:rPr>
          <w:sz w:val="26"/>
          <w:szCs w:val="26"/>
        </w:rPr>
        <w:t xml:space="preserve"> mezzo della fede in Gesù</w:t>
      </w:r>
      <w:r w:rsidR="00302E44">
        <w:rPr>
          <w:sz w:val="26"/>
          <w:szCs w:val="26"/>
        </w:rPr>
        <w:t xml:space="preserve">. </w:t>
      </w:r>
    </w:p>
    <w:p w:rsidR="008210AE" w:rsidRDefault="009D63A1" w:rsidP="00EA1825">
      <w:pPr>
        <w:spacing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= </w:t>
      </w:r>
      <w:r w:rsidR="00302E44">
        <w:rPr>
          <w:sz w:val="26"/>
          <w:szCs w:val="26"/>
        </w:rPr>
        <w:t xml:space="preserve">Quando Paolo afferma che Dio “giustifica l’uomo” intende dire che lo </w:t>
      </w:r>
      <w:r w:rsidR="00302E44" w:rsidRPr="0011101A">
        <w:rPr>
          <w:i/>
          <w:sz w:val="26"/>
          <w:szCs w:val="26"/>
        </w:rPr>
        <w:t>libera dal suo peccato</w:t>
      </w:r>
      <w:r w:rsidR="00302E44">
        <w:rPr>
          <w:sz w:val="26"/>
          <w:szCs w:val="26"/>
        </w:rPr>
        <w:t xml:space="preserve"> e lo colloca nella </w:t>
      </w:r>
      <w:r w:rsidR="00302E44" w:rsidRPr="009D63A1">
        <w:rPr>
          <w:i/>
          <w:sz w:val="26"/>
          <w:szCs w:val="26"/>
        </w:rPr>
        <w:t>posizione giusta di fronte a Dio.</w:t>
      </w:r>
    </w:p>
    <w:p w:rsidR="00302E44" w:rsidRDefault="00302E44" w:rsidP="00EA1825">
      <w:pPr>
        <w:spacing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Questo avviene non mediante la </w:t>
      </w:r>
      <w:r w:rsidRPr="009D63A1">
        <w:rPr>
          <w:i/>
          <w:sz w:val="26"/>
          <w:szCs w:val="26"/>
        </w:rPr>
        <w:t>Legge</w:t>
      </w:r>
      <w:r>
        <w:rPr>
          <w:sz w:val="26"/>
          <w:szCs w:val="26"/>
        </w:rPr>
        <w:t xml:space="preserve"> (perché la Legge non ha le forze per realizzare la salvezza) ma mediante la fede in Gesù Cristo.</w:t>
      </w:r>
    </w:p>
    <w:p w:rsidR="0011101A" w:rsidRPr="0011101A" w:rsidRDefault="0011101A" w:rsidP="00EA1825">
      <w:pPr>
        <w:spacing w:after="0" w:line="276" w:lineRule="auto"/>
        <w:jc w:val="both"/>
        <w:rPr>
          <w:sz w:val="14"/>
          <w:szCs w:val="26"/>
        </w:rPr>
      </w:pPr>
    </w:p>
    <w:p w:rsidR="00302E44" w:rsidRDefault="008F571A" w:rsidP="00EA1825">
      <w:pPr>
        <w:spacing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= </w:t>
      </w:r>
      <w:r w:rsidR="009D63A1">
        <w:rPr>
          <w:sz w:val="26"/>
          <w:szCs w:val="26"/>
        </w:rPr>
        <w:t>Paolo n</w:t>
      </w:r>
      <w:r w:rsidR="00302E44">
        <w:rPr>
          <w:sz w:val="26"/>
          <w:szCs w:val="26"/>
        </w:rPr>
        <w:t xml:space="preserve">el presentare la figura di </w:t>
      </w:r>
      <w:r w:rsidR="00302E44" w:rsidRPr="008F571A">
        <w:rPr>
          <w:i/>
          <w:sz w:val="26"/>
          <w:szCs w:val="26"/>
        </w:rPr>
        <w:t>Abramo</w:t>
      </w:r>
      <w:r w:rsidR="009D63A1">
        <w:rPr>
          <w:sz w:val="26"/>
          <w:szCs w:val="26"/>
        </w:rPr>
        <w:t xml:space="preserve">, lo indica come </w:t>
      </w:r>
      <w:r w:rsidR="009D63A1" w:rsidRPr="008F571A">
        <w:rPr>
          <w:i/>
          <w:sz w:val="26"/>
          <w:szCs w:val="26"/>
        </w:rPr>
        <w:t>modello di fede</w:t>
      </w:r>
      <w:r w:rsidR="009D63A1">
        <w:rPr>
          <w:sz w:val="26"/>
          <w:szCs w:val="26"/>
        </w:rPr>
        <w:t xml:space="preserve"> in Dio, sottolinea</w:t>
      </w:r>
      <w:r w:rsidR="00302E44">
        <w:rPr>
          <w:sz w:val="26"/>
          <w:szCs w:val="26"/>
        </w:rPr>
        <w:t xml:space="preserve"> l’importanza del credere, del fidarsi in Dio</w:t>
      </w:r>
      <w:r w:rsidR="009D63A1">
        <w:rPr>
          <w:sz w:val="26"/>
          <w:szCs w:val="26"/>
        </w:rPr>
        <w:t>.</w:t>
      </w:r>
    </w:p>
    <w:p w:rsidR="009D63A1" w:rsidRDefault="008F571A" w:rsidP="00EA1825">
      <w:pPr>
        <w:spacing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= </w:t>
      </w:r>
      <w:r w:rsidR="009D63A1">
        <w:rPr>
          <w:sz w:val="26"/>
          <w:szCs w:val="26"/>
        </w:rPr>
        <w:t>La frase</w:t>
      </w:r>
      <w:r w:rsidR="008A4D8A">
        <w:rPr>
          <w:sz w:val="26"/>
          <w:szCs w:val="26"/>
        </w:rPr>
        <w:t>,</w:t>
      </w:r>
      <w:r w:rsidR="009D63A1">
        <w:rPr>
          <w:sz w:val="26"/>
          <w:szCs w:val="26"/>
        </w:rPr>
        <w:t xml:space="preserve"> “</w:t>
      </w:r>
      <w:r w:rsidR="009D63A1" w:rsidRPr="008F571A">
        <w:rPr>
          <w:i/>
          <w:sz w:val="26"/>
          <w:szCs w:val="26"/>
        </w:rPr>
        <w:t>gli fu accreditato come giustizia</w:t>
      </w:r>
      <w:r w:rsidR="009D63A1">
        <w:rPr>
          <w:sz w:val="26"/>
          <w:szCs w:val="26"/>
        </w:rPr>
        <w:t>”</w:t>
      </w:r>
      <w:r w:rsidR="008A4D8A">
        <w:rPr>
          <w:sz w:val="26"/>
          <w:szCs w:val="26"/>
        </w:rPr>
        <w:t>,</w:t>
      </w:r>
      <w:r w:rsidR="009D63A1">
        <w:rPr>
          <w:sz w:val="26"/>
          <w:szCs w:val="26"/>
        </w:rPr>
        <w:t xml:space="preserve"> significa che Dio gli conferì, come grazia, la giustizia, </w:t>
      </w:r>
      <w:r w:rsidR="0011101A">
        <w:rPr>
          <w:sz w:val="26"/>
          <w:szCs w:val="26"/>
        </w:rPr>
        <w:t xml:space="preserve">cioè </w:t>
      </w:r>
      <w:r w:rsidR="009D63A1">
        <w:rPr>
          <w:sz w:val="26"/>
          <w:szCs w:val="26"/>
        </w:rPr>
        <w:t>la salvezza; non gliela conferì in base alle sue opere ma pe</w:t>
      </w:r>
      <w:r w:rsidR="0011101A">
        <w:rPr>
          <w:sz w:val="26"/>
          <w:szCs w:val="26"/>
        </w:rPr>
        <w:t xml:space="preserve">r la fiducia che </w:t>
      </w:r>
      <w:r w:rsidR="008A4D8A">
        <w:rPr>
          <w:sz w:val="26"/>
          <w:szCs w:val="26"/>
        </w:rPr>
        <w:t>gli ha dimostrato.</w:t>
      </w:r>
      <w:r w:rsidR="009D63A1">
        <w:rPr>
          <w:sz w:val="26"/>
          <w:szCs w:val="26"/>
        </w:rPr>
        <w:t xml:space="preserve"> La fiducia è l’unico atteggiamento adeguato per accogliere la salvezza di Dio.</w:t>
      </w:r>
    </w:p>
    <w:p w:rsidR="0011101A" w:rsidRDefault="0011101A" w:rsidP="00EA1825">
      <w:pPr>
        <w:spacing w:after="0" w:line="276" w:lineRule="auto"/>
        <w:jc w:val="both"/>
        <w:rPr>
          <w:i/>
          <w:sz w:val="26"/>
          <w:szCs w:val="26"/>
        </w:rPr>
      </w:pPr>
    </w:p>
    <w:p w:rsidR="0011101A" w:rsidRPr="00E22E9B" w:rsidRDefault="00E97AC0" w:rsidP="00EA1825">
      <w:pPr>
        <w:pStyle w:val="Paragrafoelenco"/>
        <w:numPr>
          <w:ilvl w:val="0"/>
          <w:numId w:val="1"/>
        </w:numPr>
        <w:spacing w:after="0" w:line="276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Abramo è</w:t>
      </w:r>
      <w:r w:rsidR="00C759D9">
        <w:rPr>
          <w:sz w:val="26"/>
          <w:szCs w:val="26"/>
        </w:rPr>
        <w:t xml:space="preserve"> </w:t>
      </w:r>
      <w:r w:rsidR="0011101A" w:rsidRPr="00E22E9B">
        <w:rPr>
          <w:b/>
          <w:sz w:val="26"/>
          <w:szCs w:val="26"/>
        </w:rPr>
        <w:t>l’uomo che si mette in cammino</w:t>
      </w:r>
      <w:r w:rsidR="0011101A" w:rsidRPr="00E22E9B">
        <w:rPr>
          <w:sz w:val="26"/>
          <w:szCs w:val="26"/>
        </w:rPr>
        <w:t>, che si lascia spingere dal suo desiderio, che rischia. E’ l’uomo che è capace di rimettere in discussione il suo modo di procedere, che si interroga e cerca di capire. Proprio per questo la fede di Abramo</w:t>
      </w:r>
      <w:r w:rsidR="00B438FC" w:rsidRPr="00E22E9B">
        <w:rPr>
          <w:sz w:val="26"/>
          <w:szCs w:val="26"/>
        </w:rPr>
        <w:t xml:space="preserve"> è fatta di errori, di equivoci e di ambiguità, come la vita di ognuno di noi.</w:t>
      </w:r>
    </w:p>
    <w:p w:rsidR="00B438FC" w:rsidRPr="00E22E9B" w:rsidRDefault="00B438FC" w:rsidP="00EA1825">
      <w:pPr>
        <w:spacing w:after="0" w:line="276" w:lineRule="auto"/>
        <w:jc w:val="both"/>
        <w:rPr>
          <w:sz w:val="16"/>
          <w:szCs w:val="26"/>
        </w:rPr>
      </w:pPr>
    </w:p>
    <w:p w:rsidR="00E22E9B" w:rsidRDefault="00B438FC" w:rsidP="00EA1825">
      <w:pPr>
        <w:spacing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All’inizio della storia, Abramo era invitato a offrire il suo passato, la sua storia, i legami; </w:t>
      </w:r>
      <w:r w:rsidRPr="00E22E9B">
        <w:rPr>
          <w:b/>
          <w:sz w:val="26"/>
          <w:szCs w:val="26"/>
        </w:rPr>
        <w:t>nella prova del sacrificio di Isacco,</w:t>
      </w:r>
      <w:r>
        <w:rPr>
          <w:sz w:val="26"/>
          <w:szCs w:val="26"/>
        </w:rPr>
        <w:t xml:space="preserve"> Dio gli chiede di intraprendere un cammino di liberazione perché era talmente concentrato sul figlio da dimenticare chi glielo aveva donato. Il figlio, simbolicamente </w:t>
      </w:r>
      <w:r>
        <w:rPr>
          <w:sz w:val="26"/>
          <w:szCs w:val="26"/>
        </w:rPr>
        <w:lastRenderedPageBreak/>
        <w:t xml:space="preserve">indica il futuro del padre. Abramo era ossessionato dal suo futuro e aveva dimenticato che il futuro, come ogni cosa, appartiene a Dio, è nelle sue mani. Dio non gli strappa il futuro, ma vuole insegnargli a guardarlo in modo giusto, come un dono. </w:t>
      </w:r>
    </w:p>
    <w:p w:rsidR="00E22E9B" w:rsidRDefault="00E22E9B" w:rsidP="00EA1825">
      <w:pPr>
        <w:pStyle w:val="Paragrafoelenco"/>
        <w:numPr>
          <w:ilvl w:val="0"/>
          <w:numId w:val="1"/>
        </w:numPr>
        <w:spacing w:after="0" w:line="276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Guardare ad Abramo è necessario </w:t>
      </w:r>
      <w:r w:rsidRPr="00EA1825">
        <w:rPr>
          <w:b/>
          <w:sz w:val="26"/>
          <w:szCs w:val="26"/>
        </w:rPr>
        <w:t>per riconoscere la paziente pedagogia divina e il nostro stesso volto</w:t>
      </w:r>
      <w:r>
        <w:rPr>
          <w:sz w:val="26"/>
          <w:szCs w:val="26"/>
        </w:rPr>
        <w:t>. Abramo ci assomiglia, è l’uomo degli slanci e dei tentennamenti, della confusione e della paura, delle certezze e delle finzioni.</w:t>
      </w:r>
    </w:p>
    <w:p w:rsidR="00E22E9B" w:rsidRDefault="00E22E9B" w:rsidP="00EA1825">
      <w:pPr>
        <w:pStyle w:val="Paragrafoelenco"/>
        <w:spacing w:after="0" w:line="276" w:lineRule="auto"/>
        <w:ind w:left="0"/>
        <w:jc w:val="both"/>
        <w:rPr>
          <w:sz w:val="26"/>
          <w:szCs w:val="26"/>
        </w:rPr>
      </w:pPr>
      <w:r w:rsidRPr="00EA1825">
        <w:rPr>
          <w:b/>
          <w:sz w:val="26"/>
          <w:szCs w:val="26"/>
        </w:rPr>
        <w:t>Abramo ci assomiglia</w:t>
      </w:r>
      <w:r>
        <w:rPr>
          <w:sz w:val="26"/>
          <w:szCs w:val="26"/>
        </w:rPr>
        <w:t xml:space="preserve"> perché non è un credente “già fatto”, ma un uomo che deve sempre ricominciare e proprio dai suoi fallimenti e dalle sue debolezze.</w:t>
      </w:r>
    </w:p>
    <w:p w:rsidR="00E22E9B" w:rsidRDefault="00E22E9B" w:rsidP="00EA1825">
      <w:pPr>
        <w:pStyle w:val="Paragrafoelenco"/>
        <w:spacing w:after="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Egli non si erge come modello di vita morale né come esempio da imitare, ma mostra lo stile di Dio</w:t>
      </w:r>
      <w:r w:rsidR="00EA1825">
        <w:rPr>
          <w:sz w:val="26"/>
          <w:szCs w:val="26"/>
        </w:rPr>
        <w:t xml:space="preserve">: </w:t>
      </w:r>
      <w:r w:rsidR="00E97AC0">
        <w:rPr>
          <w:sz w:val="26"/>
          <w:szCs w:val="26"/>
        </w:rPr>
        <w:t xml:space="preserve">un Dio che </w:t>
      </w:r>
      <w:bookmarkStart w:id="0" w:name="_GoBack"/>
      <w:bookmarkEnd w:id="0"/>
      <w:r w:rsidR="00EA1825">
        <w:rPr>
          <w:sz w:val="26"/>
          <w:szCs w:val="26"/>
        </w:rPr>
        <w:t>lo insegue, lo corregge, gli rinnova la fiducia, gli propone un nuovo inizio.</w:t>
      </w:r>
    </w:p>
    <w:p w:rsidR="00E22E9B" w:rsidRPr="00E22E9B" w:rsidRDefault="00EA1825" w:rsidP="00EA1825">
      <w:pPr>
        <w:pStyle w:val="Paragrafoelenco"/>
        <w:spacing w:after="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Il Dio di Abramo è il Dio che si lega ad un uomo, un Dio che ha fatto della </w:t>
      </w:r>
      <w:r w:rsidRPr="00EA1825">
        <w:rPr>
          <w:i/>
          <w:sz w:val="26"/>
          <w:szCs w:val="26"/>
        </w:rPr>
        <w:t>pietra grezza di Abramo</w:t>
      </w:r>
      <w:r>
        <w:rPr>
          <w:sz w:val="26"/>
          <w:szCs w:val="26"/>
        </w:rPr>
        <w:t xml:space="preserve"> il capolavoro della fede, modello, principio e origine di ogni fede autentica.</w:t>
      </w:r>
    </w:p>
    <w:p w:rsidR="00D55B1A" w:rsidRPr="00044910" w:rsidRDefault="00D55B1A" w:rsidP="00EA1825">
      <w:pPr>
        <w:spacing w:after="0" w:line="276" w:lineRule="auto"/>
        <w:jc w:val="both"/>
        <w:rPr>
          <w:sz w:val="16"/>
          <w:szCs w:val="26"/>
        </w:rPr>
      </w:pPr>
    </w:p>
    <w:p w:rsidR="00D55B1A" w:rsidRPr="00D55B1A" w:rsidRDefault="00D55B1A" w:rsidP="00EA1825">
      <w:pPr>
        <w:spacing w:after="0" w:line="276" w:lineRule="auto"/>
        <w:jc w:val="both"/>
        <w:rPr>
          <w:b/>
          <w:sz w:val="26"/>
          <w:szCs w:val="26"/>
        </w:rPr>
      </w:pPr>
      <w:r w:rsidRPr="00D55B1A">
        <w:rPr>
          <w:b/>
          <w:sz w:val="26"/>
          <w:szCs w:val="26"/>
        </w:rPr>
        <w:t>Ricordiamoci:</w:t>
      </w:r>
    </w:p>
    <w:p w:rsidR="00D55B1A" w:rsidRPr="00044910" w:rsidRDefault="00D55B1A" w:rsidP="00EA1825">
      <w:pPr>
        <w:spacing w:after="0" w:line="276" w:lineRule="auto"/>
        <w:jc w:val="both"/>
        <w:rPr>
          <w:rFonts w:ascii="Lucida Calligraphy" w:hAnsi="Lucida Calligraphy"/>
          <w:color w:val="0070C0"/>
          <w:sz w:val="26"/>
          <w:szCs w:val="26"/>
        </w:rPr>
      </w:pPr>
      <w:r w:rsidRPr="00044910">
        <w:rPr>
          <w:rFonts w:ascii="Lucida Calligraphy" w:hAnsi="Lucida Calligraphy"/>
          <w:color w:val="0070C0"/>
          <w:sz w:val="26"/>
          <w:szCs w:val="26"/>
        </w:rPr>
        <w:t>Abramo è l’uomo dell’inizio non del compimento</w:t>
      </w:r>
      <w:r w:rsidR="00EA1825" w:rsidRPr="00044910">
        <w:rPr>
          <w:rFonts w:ascii="Lucida Calligraphy" w:hAnsi="Lucida Calligraphy"/>
          <w:color w:val="0070C0"/>
          <w:sz w:val="26"/>
          <w:szCs w:val="26"/>
        </w:rPr>
        <w:t>!</w:t>
      </w:r>
    </w:p>
    <w:p w:rsidR="00EA1825" w:rsidRPr="00044910" w:rsidRDefault="00D55B1A" w:rsidP="00EA1825">
      <w:pPr>
        <w:spacing w:after="0" w:line="276" w:lineRule="auto"/>
        <w:jc w:val="both"/>
        <w:rPr>
          <w:rFonts w:ascii="Lucida Calligraphy" w:hAnsi="Lucida Calligraphy"/>
          <w:color w:val="0070C0"/>
          <w:sz w:val="26"/>
          <w:szCs w:val="26"/>
        </w:rPr>
      </w:pPr>
      <w:r w:rsidRPr="00044910">
        <w:rPr>
          <w:rFonts w:ascii="Lucida Calligraphy" w:hAnsi="Lucida Calligraphy"/>
          <w:color w:val="0070C0"/>
          <w:sz w:val="26"/>
          <w:szCs w:val="26"/>
        </w:rPr>
        <w:t>Il viaggio continua!</w:t>
      </w:r>
    </w:p>
    <w:p w:rsidR="00EA1825" w:rsidRPr="00044910" w:rsidRDefault="00EA1825" w:rsidP="00EA1825">
      <w:pPr>
        <w:spacing w:after="0" w:line="276" w:lineRule="auto"/>
        <w:jc w:val="both"/>
        <w:rPr>
          <w:rFonts w:ascii="Lucida Calligraphy" w:hAnsi="Lucida Calligraphy"/>
          <w:sz w:val="14"/>
          <w:szCs w:val="26"/>
        </w:rPr>
      </w:pPr>
    </w:p>
    <w:p w:rsidR="00044910" w:rsidRDefault="00044910" w:rsidP="00044910">
      <w:pPr>
        <w:spacing w:after="0" w:line="276" w:lineRule="auto"/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Camminare, ogni giorno.</w:t>
      </w:r>
    </w:p>
    <w:p w:rsidR="00044910" w:rsidRDefault="00044910" w:rsidP="00044910">
      <w:pPr>
        <w:spacing w:after="0" w:line="276" w:lineRule="auto"/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Avanzare, oltre ogni limite.</w:t>
      </w:r>
    </w:p>
    <w:p w:rsidR="00044910" w:rsidRDefault="00044910" w:rsidP="00044910">
      <w:pPr>
        <w:spacing w:after="0" w:line="276" w:lineRule="auto"/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Andare, al di là del già raggiunto.</w:t>
      </w:r>
    </w:p>
    <w:p w:rsidR="00044910" w:rsidRDefault="00044910" w:rsidP="00044910">
      <w:pPr>
        <w:spacing w:after="0" w:line="276" w:lineRule="auto"/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Padre Abramo, maestro nella fede,</w:t>
      </w:r>
    </w:p>
    <w:p w:rsidR="00044910" w:rsidRDefault="00044910" w:rsidP="00044910">
      <w:pPr>
        <w:spacing w:after="0" w:line="276" w:lineRule="auto"/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prendici per mano e insegnaci</w:t>
      </w:r>
    </w:p>
    <w:p w:rsidR="00044910" w:rsidRDefault="00044910" w:rsidP="00044910">
      <w:pPr>
        <w:spacing w:after="0" w:line="276" w:lineRule="auto"/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a scoprire in ogni evento, </w:t>
      </w:r>
    </w:p>
    <w:p w:rsidR="00044910" w:rsidRDefault="00044910" w:rsidP="00044910">
      <w:pPr>
        <w:spacing w:after="0" w:line="276" w:lineRule="auto"/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il senso dell’andare sempre oltre;</w:t>
      </w:r>
    </w:p>
    <w:p w:rsidR="00044910" w:rsidRDefault="00044910" w:rsidP="00044910">
      <w:pPr>
        <w:spacing w:after="0" w:line="276" w:lineRule="auto"/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del ricominciare senza stancarci,</w:t>
      </w:r>
    </w:p>
    <w:p w:rsidR="00044910" w:rsidRDefault="00044910" w:rsidP="00044910">
      <w:pPr>
        <w:spacing w:after="0" w:line="276" w:lineRule="auto"/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del fidarsi di Dio, tentando passi nella notte;</w:t>
      </w:r>
    </w:p>
    <w:p w:rsidR="00044910" w:rsidRDefault="00044910" w:rsidP="00044910">
      <w:pPr>
        <w:spacing w:after="0" w:line="276" w:lineRule="auto"/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dell’alzare gli occhi al cielo e credere.</w:t>
      </w:r>
    </w:p>
    <w:p w:rsidR="00044910" w:rsidRDefault="00044910" w:rsidP="00044910">
      <w:pPr>
        <w:spacing w:after="0" w:line="276" w:lineRule="auto"/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Fiducia, futuro, dono, benedizione:</w:t>
      </w:r>
    </w:p>
    <w:p w:rsidR="00044910" w:rsidRDefault="00044910" w:rsidP="00044910">
      <w:pPr>
        <w:spacing w:after="0" w:line="276" w:lineRule="auto"/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è ciò di cui saremo capaci,</w:t>
      </w:r>
    </w:p>
    <w:p w:rsidR="00044910" w:rsidRDefault="00044910" w:rsidP="00044910">
      <w:pPr>
        <w:spacing w:after="0" w:line="276" w:lineRule="auto"/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andando oltre il già conosciuto,</w:t>
      </w:r>
    </w:p>
    <w:p w:rsidR="00044910" w:rsidRPr="00044910" w:rsidRDefault="00044910" w:rsidP="00044910">
      <w:pPr>
        <w:spacing w:after="0" w:line="276" w:lineRule="auto"/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oltre l’impossibile, oltre ogni prova.</w:t>
      </w:r>
    </w:p>
    <w:p w:rsidR="00044910" w:rsidRDefault="00044910" w:rsidP="00EA1825">
      <w:pPr>
        <w:spacing w:after="0" w:line="276" w:lineRule="auto"/>
        <w:jc w:val="both"/>
        <w:rPr>
          <w:rFonts w:cstheme="minorHAnsi"/>
          <w:b/>
          <w:sz w:val="32"/>
          <w:szCs w:val="26"/>
        </w:rPr>
      </w:pPr>
    </w:p>
    <w:p w:rsidR="00044910" w:rsidRPr="00044910" w:rsidRDefault="00EA1825" w:rsidP="00EA1825">
      <w:pPr>
        <w:spacing w:after="0" w:line="276" w:lineRule="auto"/>
        <w:jc w:val="both"/>
        <w:rPr>
          <w:rFonts w:cstheme="minorHAnsi"/>
          <w:b/>
          <w:color w:val="FF0000"/>
          <w:sz w:val="32"/>
          <w:szCs w:val="26"/>
        </w:rPr>
      </w:pPr>
      <w:r w:rsidRPr="00044910">
        <w:rPr>
          <w:rFonts w:cstheme="minorHAnsi"/>
          <w:b/>
          <w:color w:val="FF0000"/>
          <w:sz w:val="32"/>
          <w:szCs w:val="26"/>
        </w:rPr>
        <w:t xml:space="preserve">Proposta: </w:t>
      </w:r>
    </w:p>
    <w:p w:rsidR="00EA1825" w:rsidRPr="00044910" w:rsidRDefault="00EA1825" w:rsidP="00EA1825">
      <w:pPr>
        <w:spacing w:after="0" w:line="276" w:lineRule="auto"/>
        <w:jc w:val="both"/>
        <w:rPr>
          <w:rFonts w:ascii="Arial Narrow" w:hAnsi="Arial Narrow" w:cstheme="minorHAnsi"/>
          <w:b/>
          <w:sz w:val="32"/>
          <w:szCs w:val="26"/>
        </w:rPr>
      </w:pPr>
      <w:r w:rsidRPr="00044910">
        <w:rPr>
          <w:rFonts w:ascii="Arial Narrow" w:hAnsi="Arial Narrow" w:cstheme="minorHAnsi"/>
          <w:sz w:val="26"/>
          <w:szCs w:val="26"/>
        </w:rPr>
        <w:t xml:space="preserve">Se potessi donare a qualcuno la </w:t>
      </w:r>
      <w:r w:rsidRPr="00044910">
        <w:rPr>
          <w:rFonts w:ascii="Arial Narrow" w:hAnsi="Arial Narrow" w:cstheme="minorHAnsi"/>
          <w:i/>
          <w:sz w:val="26"/>
          <w:szCs w:val="26"/>
        </w:rPr>
        <w:t>perla preziosa</w:t>
      </w:r>
      <w:r w:rsidRPr="00044910">
        <w:rPr>
          <w:rFonts w:ascii="Arial Narrow" w:hAnsi="Arial Narrow" w:cstheme="minorHAnsi"/>
          <w:sz w:val="26"/>
          <w:szCs w:val="26"/>
        </w:rPr>
        <w:t xml:space="preserve"> di questo cammino vissu</w:t>
      </w:r>
      <w:r w:rsidR="00044910" w:rsidRPr="00044910">
        <w:rPr>
          <w:rFonts w:ascii="Arial Narrow" w:hAnsi="Arial Narrow" w:cstheme="minorHAnsi"/>
          <w:sz w:val="26"/>
          <w:szCs w:val="26"/>
        </w:rPr>
        <w:t>to con Abramo, cosa sceglierei?</w:t>
      </w:r>
    </w:p>
    <w:sectPr w:rsidR="00EA1825" w:rsidRPr="00044910" w:rsidSect="00873E36">
      <w:footerReference w:type="default" r:id="rId7"/>
      <w:pgSz w:w="11906" w:h="16838"/>
      <w:pgMar w:top="720" w:right="720" w:bottom="720" w:left="720" w:header="708" w:footer="708" w:gutter="0"/>
      <w:pgNumType w:start="4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C9B" w:rsidRDefault="001C0C9B" w:rsidP="00490F06">
      <w:pPr>
        <w:spacing w:after="0" w:line="240" w:lineRule="auto"/>
      </w:pPr>
      <w:r>
        <w:separator/>
      </w:r>
    </w:p>
  </w:endnote>
  <w:endnote w:type="continuationSeparator" w:id="1">
    <w:p w:rsidR="001C0C9B" w:rsidRDefault="001C0C9B" w:rsidP="00490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546502"/>
      <w:docPartObj>
        <w:docPartGallery w:val="Page Numbers (Bottom of Page)"/>
        <w:docPartUnique/>
      </w:docPartObj>
    </w:sdtPr>
    <w:sdtContent>
      <w:p w:rsidR="00490F06" w:rsidRDefault="00DF3A04">
        <w:pPr>
          <w:pStyle w:val="Pidipagina"/>
          <w:jc w:val="center"/>
        </w:pPr>
        <w:fldSimple w:instr=" PAGE   \* MERGEFORMAT ">
          <w:r w:rsidR="00873E36">
            <w:rPr>
              <w:noProof/>
            </w:rPr>
            <w:t>51</w:t>
          </w:r>
        </w:fldSimple>
      </w:p>
    </w:sdtContent>
  </w:sdt>
  <w:p w:rsidR="00490F06" w:rsidRDefault="00490F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C9B" w:rsidRDefault="001C0C9B" w:rsidP="00490F06">
      <w:pPr>
        <w:spacing w:after="0" w:line="240" w:lineRule="auto"/>
      </w:pPr>
      <w:r>
        <w:separator/>
      </w:r>
    </w:p>
  </w:footnote>
  <w:footnote w:type="continuationSeparator" w:id="1">
    <w:p w:rsidR="001C0C9B" w:rsidRDefault="001C0C9B" w:rsidP="00490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0D44"/>
    <w:multiLevelType w:val="hybridMultilevel"/>
    <w:tmpl w:val="E494899E"/>
    <w:lvl w:ilvl="0" w:tplc="063EF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0E95"/>
    <w:rsid w:val="00016C4D"/>
    <w:rsid w:val="00044910"/>
    <w:rsid w:val="00067C87"/>
    <w:rsid w:val="0011101A"/>
    <w:rsid w:val="001C0C9B"/>
    <w:rsid w:val="00200CC4"/>
    <w:rsid w:val="00302E44"/>
    <w:rsid w:val="003F4AF6"/>
    <w:rsid w:val="00490F06"/>
    <w:rsid w:val="004A739F"/>
    <w:rsid w:val="00560F5C"/>
    <w:rsid w:val="005F75BC"/>
    <w:rsid w:val="00600E95"/>
    <w:rsid w:val="008210AE"/>
    <w:rsid w:val="00852ADD"/>
    <w:rsid w:val="00873E36"/>
    <w:rsid w:val="008A4D8A"/>
    <w:rsid w:val="008F571A"/>
    <w:rsid w:val="00971A08"/>
    <w:rsid w:val="009847D6"/>
    <w:rsid w:val="009D63A1"/>
    <w:rsid w:val="00B139ED"/>
    <w:rsid w:val="00B438FC"/>
    <w:rsid w:val="00B54BC5"/>
    <w:rsid w:val="00B962DB"/>
    <w:rsid w:val="00BD4FE2"/>
    <w:rsid w:val="00C14370"/>
    <w:rsid w:val="00C759D9"/>
    <w:rsid w:val="00D52CA3"/>
    <w:rsid w:val="00D55B1A"/>
    <w:rsid w:val="00DC166A"/>
    <w:rsid w:val="00DF3A04"/>
    <w:rsid w:val="00E22E9B"/>
    <w:rsid w:val="00E835D3"/>
    <w:rsid w:val="00E97AC0"/>
    <w:rsid w:val="00EA1825"/>
    <w:rsid w:val="00F75933"/>
    <w:rsid w:val="00FF0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59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2E9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490F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90F06"/>
  </w:style>
  <w:style w:type="paragraph" w:styleId="Pidipagina">
    <w:name w:val="footer"/>
    <w:basedOn w:val="Normale"/>
    <w:link w:val="PidipaginaCarattere"/>
    <w:uiPriority w:val="99"/>
    <w:unhideWhenUsed/>
    <w:rsid w:val="00490F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0F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bruna</cp:lastModifiedBy>
  <cp:revision>7</cp:revision>
  <cp:lastPrinted>2022-07-28T09:46:00Z</cp:lastPrinted>
  <dcterms:created xsi:type="dcterms:W3CDTF">2022-07-20T07:10:00Z</dcterms:created>
  <dcterms:modified xsi:type="dcterms:W3CDTF">2022-07-28T14:58:00Z</dcterms:modified>
</cp:coreProperties>
</file>